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912B1" w:rsidR="007F2994" w:rsidP="007F2994" w:rsidRDefault="007F2994" w14:paraId="5D09DD68" w14:textId="66D202A1">
      <w:pPr>
        <w:jc w:val="both"/>
      </w:pPr>
    </w:p>
    <w:p w:rsidRPr="006912B1" w:rsidR="007F2994" w:rsidP="007F2994" w:rsidRDefault="007F2994" w14:paraId="0A70DF6A" w14:textId="735DBD0C">
      <w:pPr>
        <w:jc w:val="right"/>
        <w:rPr>
          <w:i/>
          <w:iCs/>
          <w:sz w:val="20"/>
          <w:szCs w:val="20"/>
        </w:rPr>
      </w:pPr>
      <w:r w:rsidRPr="006912B1">
        <w:rPr>
          <w:i/>
          <w:iCs/>
          <w:sz w:val="20"/>
          <w:szCs w:val="20"/>
        </w:rPr>
        <w:t xml:space="preserve">Załącznik nr </w:t>
      </w:r>
      <w:r w:rsidR="00B246ED">
        <w:rPr>
          <w:i/>
          <w:iCs/>
          <w:sz w:val="20"/>
          <w:szCs w:val="20"/>
        </w:rPr>
        <w:t>2</w:t>
      </w:r>
    </w:p>
    <w:p w:rsidRPr="006912B1" w:rsidR="007F2994" w:rsidP="007F2994" w:rsidRDefault="007F2994" w14:paraId="650FE5D6" w14:textId="2DF13562">
      <w:pPr>
        <w:jc w:val="right"/>
        <w:rPr>
          <w:i/>
          <w:iCs/>
          <w:sz w:val="20"/>
          <w:szCs w:val="20"/>
        </w:rPr>
      </w:pPr>
    </w:p>
    <w:p w:rsidRPr="006912B1" w:rsidR="007F2994" w:rsidP="006912B1" w:rsidRDefault="007F2994" w14:paraId="3B73E8AC" w14:textId="3BACD294">
      <w:pPr>
        <w:pStyle w:val="Textbody"/>
        <w:spacing w:after="0" w:line="360" w:lineRule="auto"/>
        <w:jc w:val="both"/>
        <w:rPr>
          <w:rFonts w:asciiTheme="minorHAnsi" w:hAnsiTheme="minorHAnsi"/>
          <w:color w:val="000000"/>
        </w:rPr>
      </w:pPr>
      <w:r w:rsidRPr="006912B1">
        <w:rPr>
          <w:rFonts w:asciiTheme="minorHAnsi" w:hAnsiTheme="minorHAnsi"/>
          <w:color w:val="000000"/>
        </w:rPr>
        <w:t xml:space="preserve">Dotyczy zapytania ofertowego nr </w:t>
      </w:r>
      <w:r w:rsidR="00BC4BB9">
        <w:rPr>
          <w:rFonts w:asciiTheme="minorHAnsi" w:hAnsiTheme="minorHAnsi"/>
          <w:b/>
          <w:color w:val="000000"/>
        </w:rPr>
        <w:t xml:space="preserve">1/2026 </w:t>
      </w:r>
      <w:r w:rsidRPr="006912B1">
        <w:rPr>
          <w:rFonts w:asciiTheme="minorHAnsi" w:hAnsiTheme="minorHAnsi"/>
          <w:color w:val="000000"/>
        </w:rPr>
        <w:t>w ramach projektu</w:t>
      </w:r>
      <w:r w:rsidRPr="006912B1">
        <w:rPr>
          <w:rFonts w:asciiTheme="minorHAnsi" w:hAnsiTheme="minorHAnsi"/>
        </w:rPr>
        <w:t xml:space="preserve"> pn. </w:t>
      </w:r>
      <w:r w:rsidRPr="006912B1">
        <w:rPr>
          <w:rFonts w:asciiTheme="minorHAnsi" w:hAnsiTheme="minorHAnsi"/>
          <w:b/>
          <w:bCs/>
        </w:rPr>
        <w:t xml:space="preserve">„Podniesienie jakości edukacji, obejmujące rozwój kompetencji kluczowych w Szkole Podstawowej nr 158 w Zespole Szkolno-Przedszkolnym nr 6 w Łodzi” </w:t>
      </w:r>
      <w:r w:rsidRPr="006912B1" w:rsidR="006912B1">
        <w:rPr>
          <w:rFonts w:asciiTheme="minorHAnsi" w:hAnsiTheme="minorHAnsi"/>
        </w:rPr>
        <w:t xml:space="preserve">WSPÓŁFINANSOWANEGO ZE ŚRODKÓW EUROPEJSKIEGO FUNDUSZU SPOŁECZNEGO PLUS W RAMACH PROGRAMU REGIONALNEGO FUNDUSZE EUROPEJSKIE DLA ŁÓDZKIEGO </w:t>
      </w:r>
      <w:r w:rsidRPr="006912B1">
        <w:rPr>
          <w:rFonts w:asciiTheme="minorHAnsi" w:hAnsiTheme="minorHAnsi"/>
          <w:color w:val="000000"/>
        </w:rPr>
        <w:t>2021-2027</w:t>
      </w:r>
      <w:r w:rsidRPr="006912B1" w:rsidR="006912B1">
        <w:rPr>
          <w:rFonts w:asciiTheme="minorHAnsi" w:hAnsiTheme="minorHAnsi"/>
          <w:color w:val="000000"/>
        </w:rPr>
        <w:t xml:space="preserve">. </w:t>
      </w:r>
    </w:p>
    <w:p w:rsidRPr="006912B1" w:rsidR="006912B1" w:rsidP="006912B1" w:rsidRDefault="006912B1" w14:paraId="4788D2E0" w14:textId="77777777">
      <w:pPr>
        <w:pStyle w:val="Textbody"/>
        <w:spacing w:after="0" w:line="360" w:lineRule="auto"/>
        <w:jc w:val="both"/>
        <w:rPr>
          <w:rFonts w:asciiTheme="minorHAnsi" w:hAnsiTheme="minorHAnsi"/>
          <w:color w:val="000000"/>
          <w:sz w:val="20"/>
          <w:szCs w:val="20"/>
        </w:rPr>
      </w:pPr>
    </w:p>
    <w:p w:rsidRPr="006912B1" w:rsidR="006912B1" w:rsidP="006912B1" w:rsidRDefault="006912B1" w14:paraId="55AA3546" w14:textId="43142763">
      <w:pPr>
        <w:pStyle w:val="Textbody"/>
        <w:spacing w:after="0" w:line="360" w:lineRule="auto"/>
        <w:jc w:val="both"/>
        <w:rPr>
          <w:rFonts w:asciiTheme="minorHAnsi" w:hAnsiTheme="minorHAnsi"/>
          <w:b/>
          <w:bCs/>
          <w:color w:val="000000"/>
          <w:sz w:val="20"/>
          <w:szCs w:val="20"/>
        </w:rPr>
      </w:pPr>
      <w:r w:rsidRPr="006912B1">
        <w:rPr>
          <w:rFonts w:asciiTheme="minorHAnsi" w:hAnsiTheme="minorHAnsi"/>
          <w:b/>
          <w:bCs/>
          <w:color w:val="000000"/>
          <w:sz w:val="20"/>
          <w:szCs w:val="20"/>
        </w:rPr>
        <w:t xml:space="preserve">SZCZEGÓŁOWY OPIS PRZEDMIOTU ZAMÓWIENIA: </w:t>
      </w:r>
    </w:p>
    <w:p w:rsidR="006912B1" w:rsidP="4C7418D5" w:rsidRDefault="006912B1" w14:paraId="7DCA9F9C" w14:textId="1C99444C">
      <w:pPr>
        <w:pStyle w:val="Textbody"/>
        <w:jc w:val="both"/>
        <w:rPr>
          <w:rFonts w:asciiTheme="minorHAnsi" w:hAnsiTheme="minorHAnsi"/>
          <w:i/>
          <w:iCs/>
          <w:sz w:val="20"/>
          <w:szCs w:val="20"/>
        </w:rPr>
      </w:pPr>
      <w:r w:rsidRPr="4C7418D5">
        <w:rPr>
          <w:rFonts w:asciiTheme="minorHAnsi" w:hAnsiTheme="minorHAnsi"/>
          <w:i/>
          <w:iCs/>
          <w:sz w:val="22"/>
          <w:szCs w:val="22"/>
        </w:rPr>
        <w:t xml:space="preserve">Wszystkie nazwy własne i marki handlowe urządzeń i wyposażenia zawarte w opisie przedmiotu zamówienia, zostały użyte w celu sprecyzowania oczekiwań jakościowych i technologicznych Zamawiającego. Zamawiający dopuszcza rozwiązania równoważne. Jako rozwiązanie równoważne należy rozumieć zastosowanie innego niż opisane nazwą urządzenie lub elementu wyposażenia </w:t>
      </w:r>
      <w:r>
        <w:br/>
      </w:r>
      <w:r w:rsidRPr="4C7418D5">
        <w:rPr>
          <w:rFonts w:asciiTheme="minorHAnsi" w:hAnsiTheme="minorHAnsi"/>
          <w:i/>
          <w:iCs/>
          <w:sz w:val="22"/>
          <w:szCs w:val="22"/>
        </w:rPr>
        <w:t>z zachowaniem takich samych parametrów technicznych, jakościowych, użytkowych i funkcjonalnych. Równoważne produkty i urządzenia muszą być dopuszczone do obrotu i stosowania z obowiązującym prawem. Wykonawca zobowiązany jest przedstawić na wezwanie zamawiającego szczegółową specyfikację, z której w sposób nie budzący żadnej wątpliwości Zamawiającego winno wynikać, iż zastosowany asortyment jest o takich samych lub lepszych parametrach technicznych, jakościowych, funkcjonalnych w odniesieniu do asortymentu określonego przez Zamawiającego w opisie przedmiotu zamówienia. Zamawiający informuje, iż w razie</w:t>
      </w:r>
      <w:r w:rsidRPr="4C7418D5" w:rsidR="584DEA48">
        <w:rPr>
          <w:rFonts w:asciiTheme="minorHAnsi" w:hAnsiTheme="minorHAnsi"/>
          <w:i/>
          <w:iCs/>
          <w:sz w:val="22"/>
          <w:szCs w:val="22"/>
        </w:rPr>
        <w:t>,</w:t>
      </w:r>
      <w:r w:rsidRPr="4C7418D5">
        <w:rPr>
          <w:rFonts w:asciiTheme="minorHAnsi" w:hAnsiTheme="minorHAnsi"/>
          <w:i/>
          <w:iCs/>
          <w:sz w:val="22"/>
          <w:szCs w:val="22"/>
        </w:rPr>
        <w:t xml:space="preserve"> gdy w opisie przedmiotu zamówienia znajdują się znaki towarowe, za ofertę równoważną uznaje się ofertę spełniającą parametry indywidualnie wskazanego asortymentu określone przez jego producenta</w:t>
      </w:r>
      <w:r w:rsidRPr="4C7418D5">
        <w:rPr>
          <w:rFonts w:asciiTheme="minorHAnsi" w:hAnsiTheme="minorHAnsi"/>
          <w:i/>
          <w:iCs/>
          <w:sz w:val="20"/>
          <w:szCs w:val="20"/>
        </w:rPr>
        <w:t>.</w:t>
      </w:r>
    </w:p>
    <w:p w:rsidR="006912B1" w:rsidP="006912B1" w:rsidRDefault="006912B1" w14:paraId="4F851825" w14:textId="3FFC102B">
      <w:pPr>
        <w:pStyle w:val="Textbody"/>
        <w:jc w:val="both"/>
        <w:rPr>
          <w:rFonts w:asciiTheme="minorHAnsi" w:hAnsiTheme="minorHAnsi"/>
          <w:i/>
          <w:sz w:val="20"/>
          <w:szCs w:val="20"/>
        </w:rPr>
      </w:pPr>
    </w:p>
    <w:p w:rsidRPr="00520430" w:rsidR="00520430" w:rsidP="00520430" w:rsidRDefault="00520430" w14:paraId="4C5A8202" w14:textId="04975AD5">
      <w:pPr>
        <w:pStyle w:val="Textbody"/>
        <w:jc w:val="both"/>
        <w:rPr>
          <w:rFonts w:asciiTheme="minorHAnsi" w:hAnsiTheme="minorHAnsi"/>
        </w:rPr>
      </w:pPr>
      <w:r w:rsidRPr="00520430">
        <w:rPr>
          <w:rFonts w:asciiTheme="minorHAnsi" w:hAnsiTheme="minorHAnsi"/>
        </w:rPr>
        <w:t xml:space="preserve">Przedmiotem zamówienia jest dostawa </w:t>
      </w:r>
      <w:r w:rsidR="00B246ED">
        <w:rPr>
          <w:rFonts w:asciiTheme="minorHAnsi" w:hAnsiTheme="minorHAnsi"/>
        </w:rPr>
        <w:t xml:space="preserve">sprzętu </w:t>
      </w:r>
      <w:r w:rsidR="00BC2D0E">
        <w:rPr>
          <w:rFonts w:asciiTheme="minorHAnsi" w:hAnsiTheme="minorHAnsi"/>
        </w:rPr>
        <w:t xml:space="preserve">multimedialnego </w:t>
      </w:r>
      <w:r w:rsidRPr="00520430">
        <w:rPr>
          <w:rFonts w:asciiTheme="minorHAnsi" w:hAnsiTheme="minorHAnsi"/>
        </w:rPr>
        <w:t>do</w:t>
      </w:r>
      <w:r>
        <w:rPr>
          <w:rFonts w:asciiTheme="minorHAnsi" w:hAnsiTheme="minorHAnsi"/>
        </w:rPr>
        <w:t xml:space="preserve"> Szkoły Podstawowej </w:t>
      </w:r>
      <w:r w:rsidR="00EF4547">
        <w:rPr>
          <w:rFonts w:asciiTheme="minorHAnsi" w:hAnsiTheme="minorHAnsi"/>
        </w:rPr>
        <w:br/>
      </w:r>
      <w:r>
        <w:rPr>
          <w:rFonts w:asciiTheme="minorHAnsi" w:hAnsiTheme="minorHAnsi"/>
        </w:rPr>
        <w:t xml:space="preserve">nr 158 w Zespole Szkolno-Przedszkolnym nr 6 w Łodzi. </w:t>
      </w:r>
    </w:p>
    <w:p w:rsidRPr="001B0891" w:rsidR="00BC2D0E" w:rsidP="0B796DE8" w:rsidRDefault="00520430" w14:paraId="557B9AAC" w14:textId="4D674737">
      <w:pPr>
        <w:pStyle w:val="Textbody"/>
        <w:numPr>
          <w:ilvl w:val="0"/>
          <w:numId w:val="3"/>
        </w:numPr>
        <w:jc w:val="both"/>
        <w:rPr>
          <w:rStyle w:val="t286pc"/>
          <w:rFonts w:asciiTheme="minorHAnsi" w:hAnsiTheme="minorHAnsi"/>
          <w:b/>
          <w:bCs/>
        </w:rPr>
      </w:pPr>
      <w:r w:rsidRPr="0B796DE8">
        <w:rPr>
          <w:rFonts w:asciiTheme="minorHAnsi" w:hAnsiTheme="minorHAnsi"/>
          <w:b/>
          <w:bCs/>
        </w:rPr>
        <w:t>Kody CPV:</w:t>
      </w:r>
      <w:r w:rsidRPr="0B796DE8">
        <w:rPr>
          <w:rFonts w:asciiTheme="minorHAnsi" w:hAnsiTheme="minorHAnsi"/>
        </w:rPr>
        <w:t xml:space="preserve"> </w:t>
      </w:r>
      <w:r w:rsidRPr="0B796DE8" w:rsidR="001B0891">
        <w:rPr>
          <w:rStyle w:val="Strong"/>
          <w:rFonts w:asciiTheme="minorHAnsi" w:hAnsiTheme="minorHAnsi"/>
          <w:b w:val="0"/>
          <w:bCs w:val="0"/>
        </w:rPr>
        <w:t>30200000-1</w:t>
      </w:r>
      <w:r w:rsidRPr="0B796DE8" w:rsidR="001B0891">
        <w:rPr>
          <w:rStyle w:val="t286pc"/>
          <w:rFonts w:asciiTheme="minorHAnsi" w:hAnsiTheme="minorHAnsi"/>
        </w:rPr>
        <w:t xml:space="preserve"> Urządzenia komputerowe, </w:t>
      </w:r>
      <w:hyperlink r:id="rId7">
        <w:r w:rsidRPr="0B796DE8" w:rsidR="00BC2D0E">
          <w:rPr>
            <w:rStyle w:val="Hyperlink"/>
            <w:rFonts w:asciiTheme="minorHAnsi" w:hAnsiTheme="minorHAnsi"/>
            <w:color w:val="auto"/>
            <w:u w:val="none"/>
          </w:rPr>
          <w:t>30213100-6</w:t>
        </w:r>
      </w:hyperlink>
      <w:r w:rsidRPr="0B796DE8" w:rsidR="00BC2D0E">
        <w:rPr>
          <w:rStyle w:val="t286pc"/>
          <w:rFonts w:asciiTheme="minorHAnsi" w:hAnsiTheme="minorHAnsi"/>
        </w:rPr>
        <w:t xml:space="preserve"> Komputery przenośne (laptopy, notebooki)</w:t>
      </w:r>
    </w:p>
    <w:p w:rsidRPr="00EF4547" w:rsidR="00520430" w:rsidP="1BE7C8A1" w:rsidRDefault="00951E12" w14:paraId="23678385" w14:textId="65D8B4D6">
      <w:pPr>
        <w:pStyle w:val="Textbody"/>
        <w:numPr>
          <w:ilvl w:val="0"/>
          <w:numId w:val="3"/>
        </w:numPr>
        <w:jc w:val="both"/>
        <w:rPr>
          <w:rStyle w:val="Strong"/>
          <w:rFonts w:ascii="Aptos" w:hAnsi="Aptos" w:asciiTheme="minorAscii" w:hAnsiTheme="minorAscii"/>
          <w:b w:val="0"/>
          <w:bCs w:val="0"/>
        </w:rPr>
      </w:pPr>
      <w:r w:rsidRPr="1BE7C8A1" w:rsidR="00951E12">
        <w:rPr>
          <w:rFonts w:ascii="Aptos" w:hAnsi="Aptos" w:asciiTheme="minorAscii" w:hAnsiTheme="minorAscii"/>
          <w:b w:val="1"/>
          <w:bCs w:val="1"/>
        </w:rPr>
        <w:t xml:space="preserve">Kody CPV: </w:t>
      </w:r>
      <w:r w:rsidRPr="1BE7C8A1" w:rsidR="001B0891">
        <w:rPr>
          <w:rStyle w:val="Strong"/>
          <w:rFonts w:ascii="Aptos" w:hAnsi="Aptos" w:asciiTheme="minorAscii" w:hAnsiTheme="minorAscii"/>
          <w:b w:val="0"/>
          <w:bCs w:val="0"/>
        </w:rPr>
        <w:t>30231</w:t>
      </w:r>
      <w:r w:rsidRPr="1BE7C8A1" w:rsidR="001B0891">
        <w:rPr>
          <w:rStyle w:val="Strong"/>
          <w:rFonts w:ascii="Aptos" w:hAnsi="Aptos" w:asciiTheme="minorAscii" w:hAnsiTheme="minorAscii"/>
          <w:b w:val="0"/>
          <w:bCs w:val="0"/>
        </w:rPr>
        <w:t>300-0</w:t>
      </w:r>
      <w:r w:rsidRPr="1BE7C8A1" w:rsidR="75BB828A">
        <w:rPr>
          <w:rStyle w:val="Strong"/>
          <w:rFonts w:ascii="Aptos" w:hAnsi="Aptos" w:asciiTheme="minorAscii" w:hAnsiTheme="minorAscii"/>
          <w:b w:val="0"/>
          <w:bCs w:val="0"/>
        </w:rPr>
        <w:t xml:space="preserve"> </w:t>
      </w:r>
      <w:r w:rsidRPr="1BE7C8A1" w:rsidR="001B0891">
        <w:rPr>
          <w:rStyle w:val="Strong"/>
          <w:rFonts w:ascii="Aptos" w:hAnsi="Aptos" w:asciiTheme="minorAscii" w:hAnsiTheme="minorAscii"/>
          <w:b w:val="0"/>
          <w:bCs w:val="0"/>
        </w:rPr>
        <w:t xml:space="preserve">(Monitory ekranowe), </w:t>
      </w:r>
    </w:p>
    <w:p w:rsidR="00EF4547" w:rsidP="00EF4547" w:rsidRDefault="00EF4547" w14:paraId="2D3D6949" w14:textId="27FCE133">
      <w:pPr>
        <w:pStyle w:val="Textbody"/>
        <w:ind w:left="720"/>
        <w:jc w:val="both"/>
        <w:rPr>
          <w:rFonts w:asciiTheme="minorHAnsi" w:hAnsiTheme="minorHAnsi"/>
          <w:b/>
          <w:bCs/>
        </w:rPr>
      </w:pPr>
    </w:p>
    <w:p w:rsidR="00EF4547" w:rsidP="00EF4547" w:rsidRDefault="00EF4547" w14:paraId="2B58268A" w14:textId="6FCB3AC5">
      <w:pPr>
        <w:pStyle w:val="Textbody"/>
        <w:ind w:left="720"/>
        <w:jc w:val="both"/>
        <w:rPr>
          <w:rFonts w:asciiTheme="minorHAnsi" w:hAnsiTheme="minorHAnsi"/>
          <w:b/>
          <w:bCs/>
        </w:rPr>
      </w:pPr>
    </w:p>
    <w:p w:rsidR="00EF4547" w:rsidP="00EF4547" w:rsidRDefault="00EF4547" w14:paraId="629A9213" w14:textId="5EE2BC24">
      <w:pPr>
        <w:pStyle w:val="Textbody"/>
        <w:ind w:left="720"/>
        <w:jc w:val="both"/>
        <w:rPr>
          <w:rFonts w:asciiTheme="minorHAnsi" w:hAnsiTheme="minorHAnsi"/>
          <w:b/>
          <w:bCs/>
        </w:rPr>
      </w:pPr>
    </w:p>
    <w:p w:rsidR="00EF4547" w:rsidP="00EF4547" w:rsidRDefault="00EF4547" w14:paraId="3B5897BB" w14:textId="50C1B4ED">
      <w:pPr>
        <w:pStyle w:val="Textbody"/>
        <w:ind w:left="720"/>
        <w:jc w:val="both"/>
        <w:rPr>
          <w:rFonts w:asciiTheme="minorHAnsi" w:hAnsiTheme="minorHAnsi"/>
          <w:b/>
          <w:bCs/>
        </w:rPr>
      </w:pPr>
    </w:p>
    <w:p w:rsidRPr="001B0891" w:rsidR="00EF4547" w:rsidP="00EF4547" w:rsidRDefault="00EF4547" w14:paraId="3246D9B1" w14:textId="77777777">
      <w:pPr>
        <w:pStyle w:val="Textbody"/>
        <w:ind w:left="720"/>
        <w:jc w:val="both"/>
        <w:rPr>
          <w:rFonts w:asciiTheme="minorHAnsi" w:hAnsiTheme="minorHAnsi"/>
          <w:b/>
          <w:bCs/>
          <w:iCs/>
        </w:rPr>
      </w:pPr>
    </w:p>
    <w:tbl>
      <w:tblPr>
        <w:tblStyle w:val="GridTable1Light-Accent4"/>
        <w:tblW w:w="9204" w:type="dxa"/>
        <w:tblLayout w:type="fixed"/>
        <w:tblLook w:val="04A0" w:firstRow="1" w:lastRow="0" w:firstColumn="1" w:lastColumn="0" w:noHBand="0" w:noVBand="1"/>
      </w:tblPr>
      <w:tblGrid>
        <w:gridCol w:w="585"/>
        <w:gridCol w:w="1678"/>
        <w:gridCol w:w="1134"/>
        <w:gridCol w:w="5807"/>
      </w:tblGrid>
      <w:tr w:rsidR="00520430" w:rsidTr="1BE7C8A1" w14:paraId="359EED9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tcMar/>
          </w:tcPr>
          <w:p w:rsidRPr="00520430" w:rsidR="00520430" w:rsidP="00520430" w:rsidRDefault="00520430" w14:paraId="0D20E97F" w14:textId="59643131">
            <w:pPr>
              <w:pStyle w:val="Textbody"/>
              <w:jc w:val="center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Lp.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78" w:type="dxa"/>
            <w:tcMar/>
          </w:tcPr>
          <w:p w:rsidRPr="00520430" w:rsidR="00520430" w:rsidP="00520430" w:rsidRDefault="00520430" w14:paraId="42AA6F00" w14:textId="73C00C59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Nazwa produktu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520430" w:rsidR="00520430" w:rsidP="00520430" w:rsidRDefault="00520430" w14:paraId="1F711FE1" w14:textId="29A6B396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Ilość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807" w:type="dxa"/>
            <w:tcMar/>
          </w:tcPr>
          <w:p w:rsidRPr="00520430" w:rsidR="00520430" w:rsidP="00520430" w:rsidRDefault="00520430" w14:paraId="51E0BC26" w14:textId="7B4441B4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Opis przedmiotu zamówienia</w:t>
            </w:r>
          </w:p>
        </w:tc>
      </w:tr>
      <w:tr w:rsidRPr="00EF4547" w:rsidR="00520430" w:rsidTr="1BE7C8A1" w14:paraId="7BF75858" w14:textId="77777777">
        <w:trPr>
          <w:trHeight w:val="60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tcMar/>
          </w:tcPr>
          <w:p w:rsidRPr="00EF4547" w:rsidR="00520430" w:rsidP="00520430" w:rsidRDefault="00520430" w14:paraId="2D0DE0B9" w14:textId="049989C9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F4547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78" w:type="dxa"/>
            <w:tcMar/>
          </w:tcPr>
          <w:p w:rsidRPr="00EF4547" w:rsidR="00520430" w:rsidP="00520430" w:rsidRDefault="001B0891" w14:paraId="0872E065" w14:textId="0A52422E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EF4547">
              <w:rPr>
                <w:rStyle w:val="wpaicg-chat-message"/>
                <w:rFonts w:asciiTheme="minorHAnsi" w:hAnsiTheme="minorHAnsi"/>
                <w:sz w:val="22"/>
                <w:szCs w:val="22"/>
              </w:rPr>
              <w:t>mobilny komputer typu laptop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EF4547" w:rsidR="00520430" w:rsidP="00520430" w:rsidRDefault="001B0891" w14:paraId="3A17253C" w14:textId="7C41DEEA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EF454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807" w:type="dxa"/>
            <w:tcMar/>
          </w:tcPr>
          <w:p w:rsidRPr="00EF4547" w:rsidR="00EF4547" w:rsidP="1BE7C8A1" w:rsidRDefault="00EF4547" w14:paraId="272D2FC6" w14:textId="240E2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="10E3A68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Procesor: wielordzeniowy układ klasy Ultra z rdzeniami zarówno wydajnościowymi, jak i efektywnymi. </w:t>
            </w:r>
          </w:p>
          <w:p w:rsidRPr="00EF4547" w:rsidR="00EF4547" w:rsidP="1BE7C8A1" w:rsidRDefault="00EF4547" w14:paraId="0B8E7AE0" w14:textId="37882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Pamięć RAM:</w:t>
            </w:r>
            <w:r w:rsidRPr="1BE7C8A1" w:rsidR="5B974A0F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min.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16 GB DDR5-5600 MHz (z możliwością rozbudowy do 64 GB). </w:t>
            </w:r>
          </w:p>
          <w:p w:rsidRPr="00EF4547" w:rsidR="00EF4547" w:rsidP="1BE7C8A1" w:rsidRDefault="00EF4547" w14:paraId="740CA2D6" w14:textId="7014B1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Dysk: SSD </w:t>
            </w:r>
            <w:r w:rsidRPr="1BE7C8A1" w:rsidR="72B055A5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min.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512 GB M.2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PCIe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Gen4 TLC. </w:t>
            </w:r>
          </w:p>
          <w:p w:rsidRPr="00EF4547" w:rsidR="00EF4547" w:rsidP="1BE7C8A1" w:rsidRDefault="00EF4547" w14:paraId="23CFE62D" w14:textId="3588F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Zintegrowana karta graficzna. </w:t>
            </w:r>
          </w:p>
          <w:p w:rsidRPr="00EF4547" w:rsidR="00EF4547" w:rsidP="1BE7C8A1" w:rsidRDefault="00EF4547" w14:paraId="79BE1EB1" w14:textId="5F8258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Przekątna ekranu: 16 cali, rozdzielczość 1920x1200, matowa</w:t>
            </w:r>
            <w:r w:rsidRPr="1BE7C8A1" w:rsidR="72B055A5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matryca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oferująca szerokie kąty widzenia i żywe kolory. </w:t>
            </w:r>
          </w:p>
          <w:p w:rsidRPr="00EF4547" w:rsidR="00EF4547" w:rsidP="1BE7C8A1" w:rsidRDefault="00EF4547" w14:paraId="0DAC5E0C" w14:textId="51EF46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Bateria: zestaw o pojemności dopasowany do mobilnego użytkowania (parametry 45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Wh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, wielokomorowy układ 3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noBreakHyphen/>
              <w:t xml:space="preserve">ogniwowy). </w:t>
            </w:r>
          </w:p>
          <w:p w:rsidRPr="00EF4547" w:rsidR="00EF4547" w:rsidP="1BE7C8A1" w:rsidRDefault="00EF4547" w14:paraId="28A09BA6" w14:textId="4809F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Zasilanie: zasilacz USB-C </w:t>
            </w:r>
            <w:r w:rsidRPr="1BE7C8A1" w:rsidR="66ECD84F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min.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65W, z obsługą standardów ładowania i protokołów USB Power Delivery. </w:t>
            </w:r>
          </w:p>
          <w:p w:rsidRPr="00EF4547" w:rsidR="00EF4547" w:rsidP="1BE7C8A1" w:rsidRDefault="00EF4547" w14:paraId="347FE601" w14:textId="29087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Sieć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bezprzewodowa</w:t>
            </w:r>
            <w:r w:rsidRPr="1BE7C8A1" w:rsidR="2EBC5A47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min</w:t>
            </w:r>
            <w:r w:rsidRPr="1BE7C8A1" w:rsidR="2EBC5A47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: Wi-Fi 6E 2x2 AX oraz Bluetooth 5.1 lub nowszy. </w:t>
            </w:r>
          </w:p>
          <w:p w:rsidRPr="00EF4547" w:rsidR="00EF4547" w:rsidP="1BE7C8A1" w:rsidRDefault="00EF4547" w14:paraId="29A77EC5" w14:textId="248CA0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Obudowa: konstrukcja z aluminium na górze</w:t>
            </w:r>
          </w:p>
          <w:p w:rsidR="00CD7A49" w:rsidP="1BE7C8A1" w:rsidRDefault="00EF4547" w14:paraId="2C31A7C1" w14:textId="65151E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Porty i złącza: pełny zestaw portów obejmujący </w:t>
            </w:r>
            <w:r w:rsidRPr="1BE7C8A1" w:rsidR="6770C409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min.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USB-A (2x), USB-C z USB PD i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DisplayPort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,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Thunderbolt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4/ USB4, HDMI 2.1, gniaz</w:t>
            </w:r>
            <w:r w:rsidRPr="1BE7C8A1" w:rsidR="2EBC5A47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 słuchawko-mikrofonowe, RJ-45, czytnik kart SD; </w:t>
            </w:r>
          </w:p>
          <w:p w:rsidRPr="00EF4547" w:rsidR="00EF4547" w:rsidP="1BE7C8A1" w:rsidRDefault="00EF4547" w14:paraId="1E82623A" w14:textId="0E375E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Waga i wymiary: masa </w:t>
            </w:r>
            <w:r w:rsidRPr="1BE7C8A1" w:rsidR="6770C409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max.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1,</w:t>
            </w:r>
            <w:r w:rsidRPr="1BE7C8A1" w:rsidR="6770C409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kg; wymiary około 35,6 x 25,3 x 1,75 cm. </w:t>
            </w:r>
          </w:p>
          <w:p w:rsidRPr="00AE12FF" w:rsidR="00EF4547" w:rsidP="1BE7C8A1" w:rsidRDefault="00EF4547" w14:paraId="2E7D374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 Bateria w zestawie: bateria w zestawie (niezbędna do</w:t>
            </w:r>
            <w:r w:rsidRPr="1BE7C8A1" w:rsidR="49D8275A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pracy out-of-the-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box</w:t>
            </w:r>
            <w:r w:rsidRPr="1BE7C8A1" w:rsidR="10E3A68D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).</w:t>
            </w:r>
          </w:p>
          <w:p w:rsidRPr="00EF4547" w:rsidR="00891D7A" w:rsidP="1BE7C8A1" w:rsidRDefault="00891D7A" w14:paraId="24FC3E86" w14:textId="127E9E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1BE7C8A1" w:rsidR="301A1719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system operacyjny umożliwiający połączenie z </w:t>
            </w:r>
            <w:r w:rsidRPr="1BE7C8A1" w:rsidR="301A1719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Ac</w:t>
            </w:r>
            <w:r w:rsidRPr="1BE7C8A1" w:rsidR="008B64D3"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tiveDirectory</w:t>
            </w:r>
          </w:p>
        </w:tc>
      </w:tr>
      <w:tr w:rsidRPr="00EF4547" w:rsidR="00520430" w:rsidTr="1BE7C8A1" w14:paraId="02D69B7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tcMar/>
          </w:tcPr>
          <w:p w:rsidRPr="00EF4547" w:rsidR="00520430" w:rsidP="00520430" w:rsidRDefault="00520430" w14:paraId="5B05149D" w14:textId="11478D02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F4547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78" w:type="dxa"/>
            <w:tcMar/>
          </w:tcPr>
          <w:p w:rsidRPr="00EF4547" w:rsidR="00520430" w:rsidP="00520430" w:rsidRDefault="00392B82" w14:paraId="6CF4B38F" w14:textId="4DF61FFA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Monitor interaktywny na mobilnej podstawie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EF4547" w:rsidR="00520430" w:rsidP="00520430" w:rsidRDefault="00EF4547" w14:paraId="02995DB4" w14:textId="6DE6C389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807" w:type="dxa"/>
            <w:tcMar/>
          </w:tcPr>
          <w:p w:rsidRPr="007524D4" w:rsidR="007524D4" w:rsidP="1BE7C8A1" w:rsidRDefault="458BCC8A" w14:paraId="38ECC829" w14:textId="7E040F14">
            <w:pPr>
              <w:shd w:val="clear" w:color="auto" w:fill="FFFFFF" w:themeFill="background1"/>
              <w:spacing w:before="100" w:beforeAutospacing="on" w:after="100" w:afterAutospacing="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operacyjny: Android 14 z certyfikatem Google EDLA.</w:t>
            </w:r>
          </w:p>
          <w:p w:rsidRPr="007524D4" w:rsidR="007524D4" w:rsidP="1BE7C8A1" w:rsidRDefault="458BCC8A" w14:paraId="6EC7A72E" w14:textId="65CAD98C">
            <w:pPr>
              <w:shd w:val="clear" w:color="auto" w:fill="FFFFFF" w:themeFill="background1"/>
              <w:spacing w:before="100" w:beforeAutospacing="on" w:after="100" w:afterAutospacing="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Pełna integracja z usługami Google 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Workspace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for 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Education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dostęp do Google Play.</w:t>
            </w:r>
          </w:p>
          <w:p w:rsidRPr="007524D4" w:rsidR="007524D4" w:rsidP="1BE7C8A1" w:rsidRDefault="458BCC8A" w14:paraId="5E99BDD3" w14:textId="6B995AAD">
            <w:pPr>
              <w:shd w:val="clear" w:color="auto" w:fill="FFFFFF" w:themeFill="background1"/>
              <w:spacing w:before="100" w:beforeAutospacing="on" w:after="100" w:afterAutospacing="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Wbudowane narzędzia generatywnej sztucznej inteligencji dostępne bezpośrednio z poziomu systemu operacyjnego (np. wsparcie tworzenia treści, podsumowań, materiałów edukacyjnych).</w:t>
            </w:r>
          </w:p>
          <w:p w:rsidRPr="007524D4" w:rsidR="007524D4" w:rsidP="1BE7C8A1" w:rsidRDefault="458BCC8A" w14:paraId="4B143E90" w14:textId="6DDA6F7A">
            <w:pPr>
              <w:shd w:val="clear" w:color="auto" w:fill="FFFFFF" w:themeFill="background1"/>
              <w:spacing w:before="100" w:beforeAutospacing="on" w:after="100" w:afterAutospacing="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Wbudowany pakiet aplikacji biurowych kompatybilny z formatami MS Office.</w:t>
            </w:r>
          </w:p>
          <w:p w:rsidRPr="007524D4" w:rsidR="007524D4" w:rsidP="1BE7C8A1" w:rsidRDefault="458BCC8A" w14:paraId="62B0FE44" w14:textId="645528DA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szerokiego zakresu formatów plików multimedialnych (audio, wideo, dokumenty).</w:t>
            </w:r>
          </w:p>
          <w:p w:rsidRPr="007524D4" w:rsidR="007524D4" w:rsidP="1BE7C8A1" w:rsidRDefault="458BCC8A" w14:paraId="0A3FE1BD" w14:textId="697E130D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Funkcja podziału ekranu umożliwiająca jednoczesne uruchomienie co najmniej dwóch aplikacji z możliwością regulacji proporcji.</w:t>
            </w:r>
          </w:p>
          <w:p w:rsidR="00964C6B" w:rsidP="1BE7C8A1" w:rsidRDefault="00964C6B" w14:paraId="1E6515B5" w14:textId="7777777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Pr="007524D4" w:rsidR="007524D4" w:rsidP="1BE7C8A1" w:rsidRDefault="458BCC8A" w14:paraId="4FC3C3BC" w14:textId="71A33CEC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Wbudowana aplikacja typu 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Whiteboard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umożliwiająca:</w:t>
            </w:r>
          </w:p>
          <w:p w:rsidRPr="00DD4CEF" w:rsidR="007524D4" w:rsidP="1BE7C8A1" w:rsidRDefault="458BCC8A" w14:paraId="2438E65B" w14:textId="77777777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tworzenie notatek odręcznych,</w:t>
            </w:r>
          </w:p>
          <w:p w:rsidRPr="00DD4CEF" w:rsidR="007524D4" w:rsidP="1BE7C8A1" w:rsidRDefault="458BCC8A" w14:paraId="35E9E97B" w14:textId="77777777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rozpoznawanie pisma ręcznego,</w:t>
            </w:r>
          </w:p>
          <w:p w:rsidRPr="00DD4CEF" w:rsidR="007524D4" w:rsidP="1BE7C8A1" w:rsidRDefault="458BCC8A" w14:paraId="69AEE4E7" w14:textId="77777777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tworzenie diagramów i map myśli,</w:t>
            </w:r>
          </w:p>
          <w:p w:rsidRPr="00DD4CEF" w:rsidR="007524D4" w:rsidP="1BE7C8A1" w:rsidRDefault="458BCC8A" w14:paraId="75906E39" w14:textId="77777777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korzystanie z 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autokształtów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 narzędzi graficznych,</w:t>
            </w:r>
          </w:p>
          <w:p w:rsidRPr="00DD4CEF" w:rsidR="007524D4" w:rsidP="1BE7C8A1" w:rsidRDefault="458BCC8A" w14:paraId="40E167A9" w14:textId="77777777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zapisywanie i eksport treści,</w:t>
            </w:r>
          </w:p>
          <w:p w:rsidRPr="00DD4CEF" w:rsidR="007524D4" w:rsidP="1BE7C8A1" w:rsidRDefault="458BCC8A" w14:paraId="225287E7" w14:textId="77777777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osadzanie materiałów wideo (w tym YouTube) bezpośrednio na tablicy,</w:t>
            </w:r>
          </w:p>
          <w:p w:rsidRPr="00DD4CEF" w:rsidR="007524D4" w:rsidP="1BE7C8A1" w:rsidRDefault="458BCC8A" w14:paraId="533463A9" w14:textId="77777777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odtwarzanie własnych materiałów wideo.</w:t>
            </w:r>
          </w:p>
          <w:p w:rsidR="00964C6B" w:rsidP="1BE7C8A1" w:rsidRDefault="00964C6B" w14:paraId="42653DE3" w14:textId="7777777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Pr="007524D4" w:rsidR="007524D4" w:rsidP="1BE7C8A1" w:rsidRDefault="458BCC8A" w14:paraId="1BE033D2" w14:textId="03432814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Obsługa </w:t>
            </w:r>
            <w:r w:rsidRPr="1BE7C8A1" w:rsidR="55A8A60D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bezprzewodowego 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udostępniania ekranu z urządzeń zewnętrznych.</w:t>
            </w:r>
          </w:p>
          <w:p w:rsidR="00964C6B" w:rsidP="1BE7C8A1" w:rsidRDefault="00964C6B" w14:paraId="54FD6877" w14:textId="7777777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Pr="007524D4" w:rsidR="007524D4" w:rsidP="1BE7C8A1" w:rsidRDefault="458BCC8A" w14:paraId="0330C893" w14:textId="41041744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Wbudowane przybory geometryczne (linijka, ekierka, kątomierz).</w:t>
            </w:r>
          </w:p>
          <w:p w:rsidR="00964C6B" w:rsidP="1BE7C8A1" w:rsidRDefault="00964C6B" w14:paraId="6B3007BE" w14:textId="7777777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Pr="007524D4" w:rsidR="007524D4" w:rsidP="1BE7C8A1" w:rsidRDefault="458BCC8A" w14:paraId="5951FAF3" w14:textId="189D7221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musi oferować funkcje dostępności, w tym:</w:t>
            </w:r>
          </w:p>
          <w:p w:rsidRPr="00DD4CEF" w:rsidR="007524D4" w:rsidP="1BE7C8A1" w:rsidRDefault="458BCC8A" w14:paraId="39151B6E" w14:textId="77777777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powiększanie tekstu,</w:t>
            </w:r>
          </w:p>
          <w:p w:rsidRPr="00DD4CEF" w:rsidR="007524D4" w:rsidP="1BE7C8A1" w:rsidRDefault="458BCC8A" w14:paraId="79CA2BEA" w14:textId="77777777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odwrócenie kolorów,</w:t>
            </w:r>
          </w:p>
          <w:p w:rsidRPr="00DD4CEF" w:rsidR="007524D4" w:rsidP="1BE7C8A1" w:rsidRDefault="458BCC8A" w14:paraId="5C03B1DB" w14:textId="77777777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powiększony wskaźnik,</w:t>
            </w:r>
          </w:p>
          <w:p w:rsidRPr="00DD4CEF" w:rsidR="007524D4" w:rsidP="1BE7C8A1" w:rsidRDefault="458BCC8A" w14:paraId="14CB1686" w14:textId="77777777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funkcję czytania zawartości ekranu (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text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-to-speech),</w:t>
            </w:r>
          </w:p>
          <w:p w:rsidRPr="00DD4CEF" w:rsidR="007524D4" w:rsidP="1BE7C8A1" w:rsidRDefault="458BCC8A" w14:paraId="4E2BBEBD" w14:textId="77777777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szybkie skróty dostępności.</w:t>
            </w:r>
          </w:p>
          <w:p w:rsidR="00964C6B" w:rsidP="1BE7C8A1" w:rsidRDefault="00964C6B" w14:paraId="003F0F17" w14:textId="7777777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Pr="007524D4" w:rsidR="007524D4" w:rsidP="1BE7C8A1" w:rsidRDefault="458BCC8A" w14:paraId="7F412B01" w14:textId="0EB992BD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Parametry techniczne (minimalne wymagania)</w:t>
            </w:r>
          </w:p>
          <w:p w:rsidRPr="007524D4" w:rsidR="007524D4" w:rsidP="1BE7C8A1" w:rsidRDefault="458BCC8A" w14:paraId="021BB71C" w14:textId="7777777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Wyświetlacz:</w:t>
            </w:r>
          </w:p>
          <w:p w:rsidRPr="00964C6B" w:rsidR="007524D4" w:rsidP="1BE7C8A1" w:rsidRDefault="458BCC8A" w14:paraId="7C4C564E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Przekątna: min. 86 cali</w:t>
            </w:r>
          </w:p>
          <w:p w:rsidRPr="00964C6B" w:rsidR="007524D4" w:rsidP="1BE7C8A1" w:rsidRDefault="458BCC8A" w14:paraId="1797E3D4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Rozdzielczość: 3840 × 2160 (4K UHD)</w:t>
            </w:r>
          </w:p>
          <w:p w:rsidRPr="00964C6B" w:rsidR="007524D4" w:rsidP="1BE7C8A1" w:rsidRDefault="458BCC8A" w14:paraId="390BFF3A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Format obrazu: 16:9</w:t>
            </w:r>
          </w:p>
          <w:p w:rsidRPr="00964C6B" w:rsidR="007524D4" w:rsidP="1BE7C8A1" w:rsidRDefault="458BCC8A" w14:paraId="1C4B2B4A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Jasność: min. 450 cd/m²</w:t>
            </w:r>
          </w:p>
          <w:p w:rsidRPr="00964C6B" w:rsidR="007524D4" w:rsidP="1BE7C8A1" w:rsidRDefault="458BCC8A" w14:paraId="0AC879D9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Kontrast: min. 4000:1</w:t>
            </w:r>
          </w:p>
          <w:p w:rsidRPr="00964C6B" w:rsidR="007524D4" w:rsidP="1BE7C8A1" w:rsidRDefault="458BCC8A" w14:paraId="47F723A4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Technologia podświetlenia: DLED</w:t>
            </w:r>
          </w:p>
          <w:p w:rsidRPr="00964C6B" w:rsidR="007524D4" w:rsidP="1BE7C8A1" w:rsidRDefault="458BCC8A" w14:paraId="6F1F320D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Technologia matrycy: Zero 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Bonding</w:t>
            </w:r>
          </w:p>
          <w:p w:rsidRPr="00964C6B" w:rsidR="007524D4" w:rsidP="1BE7C8A1" w:rsidRDefault="458BCC8A" w14:paraId="1AD01702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Powierzchnia: matowa, antyodblaskowa</w:t>
            </w:r>
          </w:p>
          <w:p w:rsidRPr="00964C6B" w:rsidR="007524D4" w:rsidP="1BE7C8A1" w:rsidRDefault="458BCC8A" w14:paraId="3C0F6BFD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HDR: HDR10</w:t>
            </w:r>
          </w:p>
          <w:p w:rsidRPr="00964C6B" w:rsidR="007524D4" w:rsidP="1BE7C8A1" w:rsidRDefault="458BCC8A" w14:paraId="36AE8E98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Kąty widzenia: min. 178°/178°</w:t>
            </w:r>
          </w:p>
          <w:p w:rsidRPr="00964C6B" w:rsidR="007524D4" w:rsidP="1BE7C8A1" w:rsidRDefault="458BCC8A" w14:paraId="61A13435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Kolory: 8-bit + FRC</w:t>
            </w:r>
          </w:p>
          <w:p w:rsidRPr="00964C6B" w:rsidR="007524D4" w:rsidP="1BE7C8A1" w:rsidRDefault="458BCC8A" w14:paraId="005CD10A" w14:textId="77777777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Czujnik światła otoczenia</w:t>
            </w:r>
          </w:p>
          <w:p w:rsidRPr="007524D4" w:rsidR="007524D4" w:rsidP="1BE7C8A1" w:rsidRDefault="458BCC8A" w14:paraId="03CC22CF" w14:textId="7777777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Wytrzymałość:</w:t>
            </w:r>
          </w:p>
          <w:p w:rsidRPr="00C56642" w:rsidR="007524D4" w:rsidP="1BE7C8A1" w:rsidRDefault="458BCC8A" w14:paraId="49601F30" w14:textId="77777777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Twardość szkła: min. 9H</w:t>
            </w:r>
          </w:p>
          <w:p w:rsidRPr="00C56642" w:rsidR="007524D4" w:rsidP="1BE7C8A1" w:rsidRDefault="458BCC8A" w14:paraId="0799614C" w14:textId="77777777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Grubość szkła: min. 3,2 mm</w:t>
            </w:r>
          </w:p>
          <w:p w:rsidRPr="00C56642" w:rsidR="007524D4" w:rsidP="1BE7C8A1" w:rsidRDefault="458BCC8A" w14:paraId="223660AD" w14:textId="77777777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Żywotność matrycy: min. 50 000 godzin</w:t>
            </w:r>
          </w:p>
          <w:p w:rsidRPr="007524D4" w:rsidR="007524D4" w:rsidP="1BE7C8A1" w:rsidRDefault="458BCC8A" w14:paraId="1B278BF1" w14:textId="2D5C329B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Dotyk i interakcja</w:t>
            </w:r>
          </w:p>
          <w:p w:rsidRPr="00FA0ECD" w:rsidR="007524D4" w:rsidP="1BE7C8A1" w:rsidRDefault="458BCC8A" w14:paraId="7324B217" w14:textId="25588233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minimum 10 punktów dotyku jednocześnie.</w:t>
            </w:r>
          </w:p>
          <w:p w:rsidRPr="00FA0ECD" w:rsidR="007524D4" w:rsidP="1BE7C8A1" w:rsidRDefault="458BCC8A" w14:paraId="61D124A6" w14:textId="52423F7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pisania: pisak, palec, dłoń.</w:t>
            </w:r>
          </w:p>
          <w:p w:rsidRPr="00FA0ECD" w:rsidR="007524D4" w:rsidP="1BE7C8A1" w:rsidRDefault="458BCC8A" w14:paraId="2F77DDBB" w14:textId="5667AED6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jednoczesnego pisania dwoma kolorami (dwoma pisakami).</w:t>
            </w:r>
          </w:p>
          <w:p w:rsidRPr="00FA0ECD" w:rsidR="007524D4" w:rsidP="1BE7C8A1" w:rsidRDefault="458BCC8A" w14:paraId="24821837" w14:textId="4DA8902C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Dokładność pisania: &lt; 1 mm.</w:t>
            </w:r>
          </w:p>
          <w:p w:rsidRPr="00FA0ECD" w:rsidR="007524D4" w:rsidP="1BE7C8A1" w:rsidRDefault="458BCC8A" w14:paraId="2DE7C22F" w14:textId="13DF1BC9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Wysokość detekcji pisaka: min. 1,5 mm.</w:t>
            </w:r>
          </w:p>
          <w:p w:rsidRPr="00FA0ECD" w:rsidR="007524D4" w:rsidP="1BE7C8A1" w:rsidRDefault="458BCC8A" w14:paraId="2F115480" w14:textId="320AB37C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Czas reakcji: około 3,3 ms.</w:t>
            </w:r>
          </w:p>
          <w:p w:rsidRPr="007524D4" w:rsidR="007524D4" w:rsidP="1BE7C8A1" w:rsidRDefault="458BCC8A" w14:paraId="46E37AA8" w14:textId="035CFC6F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Podzespoły i wydajność</w:t>
            </w:r>
          </w:p>
          <w:p w:rsidRPr="00FA0ECD" w:rsidR="007524D4" w:rsidP="1BE7C8A1" w:rsidRDefault="458BCC8A" w14:paraId="1FE555CD" w14:textId="231528AA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Procesor:</w:t>
            </w:r>
            <w:r w:rsidRPr="1BE7C8A1" w:rsidR="7D50E68C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min.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CORTEX A72 x4 + A53 x4</w:t>
            </w:r>
          </w:p>
          <w:p w:rsidRPr="00FA0ECD" w:rsidR="007524D4" w:rsidP="1BE7C8A1" w:rsidRDefault="458BCC8A" w14:paraId="339E0173" w14:textId="77777777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Pamięć RAM: min. 8 GB</w:t>
            </w:r>
          </w:p>
          <w:p w:rsidRPr="00FA0ECD" w:rsidR="007524D4" w:rsidP="1BE7C8A1" w:rsidRDefault="458BCC8A" w14:paraId="4FAA57A4" w14:textId="77777777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Pamięć wewnętrzna: min. 256 GB</w:t>
            </w:r>
          </w:p>
          <w:p w:rsidRPr="007524D4" w:rsidR="007524D4" w:rsidP="1BE7C8A1" w:rsidRDefault="458BCC8A" w14:paraId="54F117A0" w14:textId="44AC815D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Łączność i komunikacja</w:t>
            </w:r>
          </w:p>
          <w:p w:rsidRPr="00FA0ECD" w:rsidR="007524D4" w:rsidP="1BE7C8A1" w:rsidRDefault="458BCC8A" w14:paraId="4024484A" w14:textId="77777777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Wi-Fi</w:t>
            </w:r>
          </w:p>
          <w:p w:rsidRPr="00FA0ECD" w:rsidR="007524D4" w:rsidP="1BE7C8A1" w:rsidRDefault="458BCC8A" w14:paraId="4AF61FB1" w14:textId="77777777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Bluetooth min. 5.2</w:t>
            </w:r>
          </w:p>
          <w:p w:rsidRPr="00FA0ECD" w:rsidR="007524D4" w:rsidP="1BE7C8A1" w:rsidRDefault="458BCC8A" w14:paraId="5F2A96DA" w14:textId="77777777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Moduł NFC</w:t>
            </w:r>
          </w:p>
          <w:p w:rsidRPr="00FA0ECD" w:rsidR="007524D4" w:rsidP="1BE7C8A1" w:rsidRDefault="458BCC8A" w14:paraId="7FEA02F5" w14:textId="77777777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Port LAN (wejście i wyjście RJ45)</w:t>
            </w:r>
          </w:p>
          <w:p w:rsidRPr="007524D4" w:rsidR="007524D4" w:rsidP="1BE7C8A1" w:rsidRDefault="458BCC8A" w14:paraId="4F806212" w14:textId="677234CF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Złącza i porty</w:t>
            </w:r>
          </w:p>
          <w:p w:rsidRPr="00FA0ECD" w:rsidR="007524D4" w:rsidP="1BE7C8A1" w:rsidRDefault="458BCC8A" w14:paraId="0B3F2A21" w14:textId="77777777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Panel przedni:</w:t>
            </w:r>
          </w:p>
          <w:p w:rsidRPr="00FA0ECD" w:rsidR="007524D4" w:rsidP="1BE7C8A1" w:rsidRDefault="458BCC8A" w14:paraId="113FE272" w14:textId="77777777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HDMI 2.0 x1</w:t>
            </w:r>
          </w:p>
          <w:p w:rsidRPr="00FA0ECD" w:rsidR="007524D4" w:rsidP="1BE7C8A1" w:rsidRDefault="458BCC8A" w14:paraId="373F6DA2" w14:textId="5A340D05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USB 3.0 x</w:t>
            </w:r>
            <w:r w:rsidRPr="1BE7C8A1" w:rsidR="7D50E68C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  <w:p w:rsidRPr="00FA0ECD" w:rsidR="007524D4" w:rsidP="1BE7C8A1" w:rsidRDefault="458BCC8A" w14:paraId="175DBB58" w14:textId="2D9D25C6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USB-C x1</w:t>
            </w:r>
          </w:p>
          <w:p w:rsidRPr="00FA0ECD" w:rsidR="007524D4" w:rsidP="1BE7C8A1" w:rsidRDefault="458BCC8A" w14:paraId="01E8CA22" w14:textId="77777777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Wejście mikrofonowe x1</w:t>
            </w:r>
          </w:p>
          <w:p w:rsidRPr="00FA0ECD" w:rsidR="007524D4" w:rsidP="1BE7C8A1" w:rsidRDefault="458BCC8A" w14:paraId="5A9F1F71" w14:textId="77777777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Panel tylny:</w:t>
            </w:r>
          </w:p>
          <w:p w:rsidRPr="00FA0ECD" w:rsidR="007524D4" w:rsidP="1BE7C8A1" w:rsidRDefault="458BCC8A" w14:paraId="25860886" w14:textId="77777777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HDMI x2 (wejścia)</w:t>
            </w:r>
          </w:p>
          <w:p w:rsidRPr="00FA0ECD" w:rsidR="007524D4" w:rsidP="1BE7C8A1" w:rsidRDefault="458BCC8A" w14:paraId="2201B853" w14:textId="77777777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HDMI x1 (wyjście)</w:t>
            </w:r>
          </w:p>
          <w:p w:rsidRPr="00FA0ECD" w:rsidR="007524D4" w:rsidP="1BE7C8A1" w:rsidRDefault="458BCC8A" w14:paraId="72087A5C" w14:textId="77777777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USB 3.0 x min. 4</w:t>
            </w:r>
          </w:p>
          <w:p w:rsidRPr="00FA0ECD" w:rsidR="007524D4" w:rsidP="1BE7C8A1" w:rsidRDefault="458BCC8A" w14:paraId="4A4B127C" w14:textId="77777777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USB-C x1</w:t>
            </w:r>
          </w:p>
          <w:p w:rsidRPr="00FA0ECD" w:rsidR="007524D4" w:rsidP="1BE7C8A1" w:rsidRDefault="458BCC8A" w14:paraId="6E3D6AEE" w14:textId="63C7A34F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LAN (wejście + wyjście)</w:t>
            </w:r>
          </w:p>
          <w:p w:rsidRPr="007524D4" w:rsidR="007524D4" w:rsidP="1BE7C8A1" w:rsidRDefault="458BCC8A" w14:paraId="453C2911" w14:textId="5AEE61F1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Audio i multimedia</w:t>
            </w:r>
          </w:p>
          <w:p w:rsidRPr="00FA0ECD" w:rsidR="007524D4" w:rsidP="1BE7C8A1" w:rsidRDefault="458BCC8A" w14:paraId="30004DB7" w14:textId="77777777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Wbudowane głośniki: min. 2 × 20 W (frontowe)</w:t>
            </w:r>
          </w:p>
          <w:p w:rsidRPr="00FA0ECD" w:rsidR="007524D4" w:rsidP="1BE7C8A1" w:rsidRDefault="458BCC8A" w14:paraId="16B22579" w14:textId="59C0AE6C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Wbudowany mikrofon</w:t>
            </w:r>
          </w:p>
          <w:p w:rsidRPr="00FA0ECD" w:rsidR="007524D4" w:rsidP="1BE7C8A1" w:rsidRDefault="458BCC8A" w14:paraId="4B544B14" w14:textId="77777777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Zasięg mikrofonu: min. 10 m</w:t>
            </w:r>
          </w:p>
          <w:p w:rsidRPr="00FA0ECD" w:rsidR="007524D4" w:rsidP="1BE7C8A1" w:rsidRDefault="458BCC8A" w14:paraId="7BD119F9" w14:textId="77777777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Funkcja redukcji pogłosu</w:t>
            </w:r>
          </w:p>
          <w:p w:rsidRPr="007524D4" w:rsidR="007524D4" w:rsidP="1BE7C8A1" w:rsidRDefault="458BCC8A" w14:paraId="1FDE7240" w14:textId="031101F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Konstrukcja i wymiary</w:t>
            </w:r>
          </w:p>
          <w:p w:rsidRPr="008F4F4D" w:rsidR="007524D4" w:rsidP="1BE7C8A1" w:rsidRDefault="458BCC8A" w14:paraId="33D1C06A" w14:textId="77777777">
            <w:pPr>
              <w:pStyle w:val="ListParagraph"/>
              <w:numPr>
                <w:ilvl w:val="0"/>
                <w:numId w:val="15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Wymiary: około 195 × 116,5 × 11 cm</w:t>
            </w:r>
          </w:p>
          <w:p w:rsidRPr="008F4F4D" w:rsidR="007524D4" w:rsidP="1BE7C8A1" w:rsidRDefault="458BCC8A" w14:paraId="10CF8112" w14:textId="77777777">
            <w:pPr>
              <w:pStyle w:val="ListParagraph"/>
              <w:numPr>
                <w:ilvl w:val="0"/>
                <w:numId w:val="15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Kolor: czarny</w:t>
            </w:r>
          </w:p>
          <w:p w:rsidRPr="007524D4" w:rsidR="007524D4" w:rsidP="1BE7C8A1" w:rsidRDefault="458BCC8A" w14:paraId="3C82EE1D" w14:textId="7777777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zestawie:</w:t>
            </w:r>
          </w:p>
          <w:p w:rsidRPr="008F4F4D" w:rsidR="007524D4" w:rsidP="1BE7C8A1" w:rsidRDefault="458BCC8A" w14:paraId="05F5A29C" w14:textId="77777777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pilot zdalnego sterowania,</w:t>
            </w:r>
          </w:p>
          <w:p w:rsidRPr="008F4F4D" w:rsidR="007524D4" w:rsidP="1BE7C8A1" w:rsidRDefault="458BCC8A" w14:paraId="3B6BE681" w14:textId="77777777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minimum 2 pisaki,</w:t>
            </w:r>
          </w:p>
          <w:p w:rsidRPr="008F4F4D" w:rsidR="007524D4" w:rsidP="1BE7C8A1" w:rsidRDefault="458BCC8A" w14:paraId="28B065DD" w14:textId="77777777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kabel USB-C,</w:t>
            </w:r>
          </w:p>
          <w:p w:rsidRPr="008F4F4D" w:rsidR="007524D4" w:rsidP="1BE7C8A1" w:rsidRDefault="458BCC8A" w14:paraId="12409DAA" w14:textId="77777777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komplet okablowania,</w:t>
            </w:r>
          </w:p>
          <w:p w:rsidRPr="008F4F4D" w:rsidR="007524D4" w:rsidP="1BE7C8A1" w:rsidRDefault="458BCC8A" w14:paraId="53ED3615" w14:textId="77777777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instrukcja obsługi w języku polskim,</w:t>
            </w:r>
          </w:p>
          <w:p w:rsidR="00C23F8F" w:rsidP="1BE7C8A1" w:rsidRDefault="00C23F8F" w14:paraId="79CD5904" w14:textId="7777777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Pr="00C23F8F" w:rsidR="00520430" w:rsidP="1BE7C8A1" w:rsidRDefault="0DE7161D" w14:paraId="50AC7378" w14:textId="161E8767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BE7C8A1" w:rsidR="589A14B6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Pr="1BE7C8A1" w:rsidR="5350AC17">
              <w:rPr>
                <w:rFonts w:eastAsia="" w:eastAsiaTheme="minorEastAsi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obilna podstawa o nośności min. 120 kg</w:t>
            </w:r>
            <w:r w:rsidRPr="1BE7C8A1" w:rsidR="5350AC17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</w:tr>
    </w:tbl>
    <w:p w:rsidR="1BE7C8A1" w:rsidP="1BE7C8A1" w:rsidRDefault="1BE7C8A1" w14:paraId="09774F80" w14:textId="2E07635D">
      <w:pPr>
        <w:pStyle w:val="Textbody"/>
        <w:ind w:left="0"/>
        <w:jc w:val="both"/>
        <w:rPr>
          <w:rFonts w:ascii="Aptos" w:hAnsi="Aptos" w:asciiTheme="minorAscii" w:hAnsiTheme="minorAscii"/>
          <w:sz w:val="22"/>
          <w:szCs w:val="22"/>
        </w:rPr>
      </w:pPr>
    </w:p>
    <w:p w:rsidRPr="00474996" w:rsidR="00520430" w:rsidP="1BE7C8A1" w:rsidRDefault="00520430" w14:paraId="649D1693" w14:textId="3C6F1C5E">
      <w:pPr>
        <w:pStyle w:val="Textbody"/>
        <w:ind w:left="0"/>
        <w:jc w:val="both"/>
        <w:rPr>
          <w:rFonts w:ascii="Aptos" w:hAnsi="Aptos" w:asciiTheme="minorAscii" w:hAnsiTheme="minorAscii"/>
          <w:sz w:val="22"/>
          <w:szCs w:val="22"/>
        </w:rPr>
      </w:pPr>
      <w:r w:rsidRPr="1BE7C8A1" w:rsidR="400F8C09">
        <w:rPr>
          <w:rFonts w:ascii="Aptos" w:hAnsi="Aptos" w:asciiTheme="minorAscii" w:hAnsiTheme="minorAscii"/>
          <w:sz w:val="22"/>
          <w:szCs w:val="22"/>
        </w:rPr>
        <w:t xml:space="preserve">Dodatkowe wymagania sprzętowe: </w:t>
      </w:r>
    </w:p>
    <w:p w:rsidR="400F8C09" w:rsidP="1BE7C8A1" w:rsidRDefault="400F8C09" w14:paraId="264FE90C" w14:textId="226466C6">
      <w:pPr>
        <w:pStyle w:val="Textbody"/>
        <w:numPr>
          <w:ilvl w:val="0"/>
          <w:numId w:val="17"/>
        </w:numPr>
        <w:jc w:val="both"/>
        <w:rPr>
          <w:rFonts w:ascii="Aptos" w:hAnsi="Aptos" w:asciiTheme="minorAscii" w:hAnsiTheme="minorAscii"/>
          <w:sz w:val="22"/>
          <w:szCs w:val="22"/>
        </w:rPr>
      </w:pPr>
      <w:r w:rsidRPr="1BE7C8A1" w:rsidR="400F8C09">
        <w:rPr>
          <w:rFonts w:ascii="Aptos" w:hAnsi="Aptos" w:asciiTheme="minorAscii" w:hAnsiTheme="minorAscii"/>
          <w:sz w:val="22"/>
          <w:szCs w:val="22"/>
        </w:rPr>
        <w:t>Urządzenie musi wspierać zabezpieczenia treści cyfrowych (HDCP).</w:t>
      </w:r>
    </w:p>
    <w:p w:rsidR="400F8C09" w:rsidP="1BE7C8A1" w:rsidRDefault="400F8C09" w14:paraId="25C554D0" w14:textId="5F5E6AEA">
      <w:pPr>
        <w:pStyle w:val="Textbody"/>
        <w:numPr>
          <w:ilvl w:val="0"/>
          <w:numId w:val="17"/>
        </w:numPr>
        <w:jc w:val="both"/>
        <w:rPr>
          <w:rFonts w:ascii="Aptos" w:hAnsi="Aptos" w:asciiTheme="minorAscii" w:hAnsiTheme="minorAscii"/>
          <w:sz w:val="22"/>
          <w:szCs w:val="22"/>
        </w:rPr>
      </w:pPr>
      <w:r w:rsidRPr="1BE7C8A1" w:rsidR="400F8C09">
        <w:rPr>
          <w:rFonts w:ascii="Aptos" w:hAnsi="Aptos" w:asciiTheme="minorAscii" w:hAnsiTheme="minorAscii"/>
          <w:sz w:val="22"/>
          <w:szCs w:val="22"/>
        </w:rPr>
        <w:t>Wszystkie funkcje muszą być dostępne bez konieczności instalowania dodatkowego płatnego oprogramowania.</w:t>
      </w:r>
    </w:p>
    <w:p w:rsidR="400F8C09" w:rsidP="1BE7C8A1" w:rsidRDefault="400F8C09" w14:paraId="50EEADC4" w14:textId="7805134D">
      <w:pPr>
        <w:pStyle w:val="Textbody"/>
        <w:numPr>
          <w:ilvl w:val="0"/>
          <w:numId w:val="17"/>
        </w:numPr>
        <w:jc w:val="both"/>
        <w:rPr>
          <w:rFonts w:ascii="Aptos" w:hAnsi="Aptos" w:asciiTheme="minorAscii" w:hAnsiTheme="minorAscii"/>
          <w:sz w:val="22"/>
          <w:szCs w:val="22"/>
        </w:rPr>
      </w:pPr>
      <w:r w:rsidRPr="1BE7C8A1" w:rsidR="400F8C09">
        <w:rPr>
          <w:rFonts w:ascii="Aptos" w:hAnsi="Aptos" w:asciiTheme="minorAscii" w:hAnsiTheme="minorAscii"/>
          <w:sz w:val="22"/>
          <w:szCs w:val="22"/>
        </w:rPr>
        <w:t xml:space="preserve">Sprzęt musi być kompatybilny z </w:t>
      </w:r>
      <w:r w:rsidRPr="1BE7C8A1" w:rsidR="400F8C09">
        <w:rPr>
          <w:rFonts w:ascii="Aptos" w:hAnsi="Aptos" w:asciiTheme="minorAscii" w:hAnsiTheme="minorAscii"/>
          <w:sz w:val="22"/>
          <w:szCs w:val="22"/>
        </w:rPr>
        <w:t>inf</w:t>
      </w:r>
      <w:r w:rsidRPr="1BE7C8A1" w:rsidR="400F8C09">
        <w:rPr>
          <w:rFonts w:ascii="Aptos" w:hAnsi="Aptos" w:asciiTheme="minorAscii" w:hAnsiTheme="minorAscii"/>
          <w:sz w:val="22"/>
          <w:szCs w:val="22"/>
        </w:rPr>
        <w:t xml:space="preserve">rastrukturą szkolną oraz narzędziami wykorzystywanymi w </w:t>
      </w:r>
      <w:r w:rsidRPr="1BE7C8A1" w:rsidR="400F8C09">
        <w:rPr>
          <w:rFonts w:ascii="Aptos" w:hAnsi="Aptos" w:asciiTheme="minorAscii" w:hAnsiTheme="minorAscii"/>
          <w:sz w:val="22"/>
          <w:szCs w:val="22"/>
        </w:rPr>
        <w:t>edu</w:t>
      </w:r>
      <w:r w:rsidRPr="1BE7C8A1" w:rsidR="73613F0E">
        <w:rPr>
          <w:rFonts w:ascii="Aptos" w:hAnsi="Aptos" w:asciiTheme="minorAscii" w:hAnsiTheme="minorAscii"/>
          <w:sz w:val="22"/>
          <w:szCs w:val="22"/>
        </w:rPr>
        <w:t>k</w:t>
      </w:r>
      <w:r w:rsidRPr="1BE7C8A1" w:rsidR="400F8C09">
        <w:rPr>
          <w:rFonts w:ascii="Aptos" w:hAnsi="Aptos" w:asciiTheme="minorAscii" w:hAnsiTheme="minorAscii"/>
          <w:sz w:val="22"/>
          <w:szCs w:val="22"/>
        </w:rPr>
        <w:t>acji</w:t>
      </w:r>
      <w:r w:rsidRPr="1BE7C8A1" w:rsidR="400F8C09">
        <w:rPr>
          <w:rFonts w:ascii="Aptos" w:hAnsi="Aptos" w:asciiTheme="minorAscii" w:hAnsiTheme="minorAscii"/>
          <w:sz w:val="22"/>
          <w:szCs w:val="22"/>
        </w:rPr>
        <w:t xml:space="preserve">. </w:t>
      </w:r>
    </w:p>
    <w:p w:rsidRPr="00474996" w:rsidR="00520430" w:rsidP="00BC4BB9" w:rsidRDefault="00520430" w14:paraId="099BFE17" w14:textId="406F7EB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D30F62" w:rsidR="00E9459A" w:rsidP="00392B82" w:rsidRDefault="00E9459A" w14:paraId="2883C415" w14:textId="16FA10B9">
      <w:pPr>
        <w:tabs>
          <w:tab w:val="left" w:pos="3420"/>
        </w:tabs>
        <w:rPr>
          <w:b/>
          <w:bCs/>
          <w:color w:val="0F4761" w:themeColor="accent1" w:themeShade="BF"/>
        </w:rPr>
      </w:pPr>
    </w:p>
    <w:sectPr w:rsidRPr="00D30F62" w:rsidR="00E9459A" w:rsidSect="007F2994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00AAD" w:rsidP="000929DA" w:rsidRDefault="00200AAD" w14:paraId="1A64F577" w14:textId="77777777">
      <w:pPr>
        <w:spacing w:after="0" w:line="240" w:lineRule="auto"/>
      </w:pPr>
      <w:r>
        <w:separator/>
      </w:r>
    </w:p>
  </w:endnote>
  <w:endnote w:type="continuationSeparator" w:id="0">
    <w:p w:rsidR="00200AAD" w:rsidP="000929DA" w:rsidRDefault="00200AAD" w14:paraId="0A1EDBB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F2994" w:rsidR="007F2994" w:rsidP="0B796DE8" w:rsidRDefault="0B796DE8" w14:paraId="182D5FE8" w14:textId="16BB23E3">
    <w:pPr>
      <w:pStyle w:val="Footer"/>
      <w:rPr>
        <w:i/>
        <w:iCs/>
        <w:color w:val="0F4761" w:themeColor="accent1" w:themeShade="BF"/>
        <w:sz w:val="18"/>
        <w:szCs w:val="18"/>
      </w:rPr>
    </w:pPr>
    <w:r w:rsidRPr="0B796DE8">
      <w:rPr>
        <w:b/>
        <w:bCs/>
        <w:i/>
        <w:iCs/>
        <w:color w:val="0F4761" w:themeColor="accent1" w:themeShade="BF"/>
        <w:sz w:val="18"/>
        <w:szCs w:val="18"/>
      </w:rPr>
      <w:t>Biuro Projektu:</w:t>
    </w:r>
    <w:r w:rsidRPr="0B796DE8">
      <w:rPr>
        <w:i/>
        <w:iCs/>
        <w:color w:val="0F4761" w:themeColor="accent1" w:themeShade="BF"/>
        <w:sz w:val="18"/>
        <w:szCs w:val="18"/>
      </w:rPr>
      <w:t xml:space="preserve"> Zespół Szkolno-Przedszkolny nr 6, ul. Janosika 136, </w:t>
    </w:r>
    <w:hyperlink r:id="rId1">
      <w:r w:rsidRPr="0B796DE8">
        <w:rPr>
          <w:rStyle w:val="Hyperlink"/>
          <w:i/>
          <w:iCs/>
          <w:color w:val="0F4761" w:themeColor="accent1" w:themeShade="BF"/>
          <w:sz w:val="18"/>
          <w:szCs w:val="18"/>
        </w:rPr>
        <w:t>kontakt@zszp6.elodz.edu.pl</w:t>
      </w:r>
    </w:hyperlink>
    <w:r w:rsidRPr="0B796DE8">
      <w:rPr>
        <w:i/>
        <w:iCs/>
        <w:color w:val="0F4761" w:themeColor="accent1" w:themeShade="BF"/>
        <w:sz w:val="18"/>
        <w:szCs w:val="18"/>
      </w:rPr>
      <w:t>,  tel. 42 679 46 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00AAD" w:rsidP="000929DA" w:rsidRDefault="00200AAD" w14:paraId="32D0515A" w14:textId="77777777">
      <w:pPr>
        <w:spacing w:after="0" w:line="240" w:lineRule="auto"/>
      </w:pPr>
      <w:r>
        <w:separator/>
      </w:r>
    </w:p>
  </w:footnote>
  <w:footnote w:type="continuationSeparator" w:id="0">
    <w:p w:rsidR="00200AAD" w:rsidP="000929DA" w:rsidRDefault="00200AAD" w14:paraId="7B12C49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929DA" w:rsidP="00166169" w:rsidRDefault="000929DA" w14:paraId="3630A6CA" w14:textId="5C284E4C">
    <w:pPr>
      <w:pStyle w:val="Header"/>
      <w:tabs>
        <w:tab w:val="clear" w:pos="4536"/>
        <w:tab w:val="clear" w:pos="9072"/>
        <w:tab w:val="left" w:pos="5853"/>
      </w:tabs>
      <w:jc w:val="center"/>
    </w:pPr>
    <w:r w:rsidRPr="000929DA">
      <w:rPr>
        <w:noProof/>
      </w:rPr>
      <w:drawing>
        <wp:inline distT="0" distB="0" distL="0" distR="0" wp14:anchorId="03586158" wp14:editId="709B24DD">
          <wp:extent cx="5760720" cy="573405"/>
          <wp:effectExtent l="0" t="0" r="5080" b="0"/>
          <wp:docPr id="1780725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0725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3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6">
    <w:nsid w:val="340603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D047771"/>
    <w:multiLevelType w:val="hybridMultilevel"/>
    <w:tmpl w:val="0DDAB4B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EF0BF7"/>
    <w:multiLevelType w:val="hybridMultilevel"/>
    <w:tmpl w:val="52563B5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A9A1FE5"/>
    <w:multiLevelType w:val="hybridMultilevel"/>
    <w:tmpl w:val="A0A2E5D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421419"/>
    <w:multiLevelType w:val="hybridMultilevel"/>
    <w:tmpl w:val="81D2E08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3902AD"/>
    <w:multiLevelType w:val="multilevel"/>
    <w:tmpl w:val="A6442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E5A681C"/>
    <w:multiLevelType w:val="hybridMultilevel"/>
    <w:tmpl w:val="AF9A501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3D81160"/>
    <w:multiLevelType w:val="hybridMultilevel"/>
    <w:tmpl w:val="388A4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C0455"/>
    <w:multiLevelType w:val="hybridMultilevel"/>
    <w:tmpl w:val="CBA2B65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27003D1"/>
    <w:multiLevelType w:val="hybridMultilevel"/>
    <w:tmpl w:val="1D128F3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BD3173B"/>
    <w:multiLevelType w:val="hybridMultilevel"/>
    <w:tmpl w:val="F796F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D0073"/>
    <w:multiLevelType w:val="hybridMultilevel"/>
    <w:tmpl w:val="C6A2B8A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3651DA1"/>
    <w:multiLevelType w:val="hybridMultilevel"/>
    <w:tmpl w:val="E0942B68"/>
    <w:lvl w:ilvl="0" w:tplc="04150001">
      <w:start w:val="1"/>
      <w:numFmt w:val="bullet"/>
      <w:lvlText w:val=""/>
      <w:lvlJc w:val="left"/>
      <w:pPr>
        <w:ind w:left="825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hint="default" w:ascii="Wingdings" w:hAnsi="Wingdings"/>
      </w:rPr>
    </w:lvl>
  </w:abstractNum>
  <w:abstractNum w:abstractNumId="12" w15:restartNumberingAfterBreak="0">
    <w:nsid w:val="662B5C98"/>
    <w:multiLevelType w:val="hybridMultilevel"/>
    <w:tmpl w:val="E08E4BD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1563AED"/>
    <w:multiLevelType w:val="hybridMultilevel"/>
    <w:tmpl w:val="CE947E2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B925256"/>
    <w:multiLevelType w:val="hybridMultilevel"/>
    <w:tmpl w:val="88CC7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06E69"/>
    <w:multiLevelType w:val="hybridMultilevel"/>
    <w:tmpl w:val="13FE471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6"/>
  </w:num>
  <w:num w:numId="1" w16cid:durableId="1164201584">
    <w:abstractNumId w:val="14"/>
  </w:num>
  <w:num w:numId="2" w16cid:durableId="646015396">
    <w:abstractNumId w:val="6"/>
  </w:num>
  <w:num w:numId="3" w16cid:durableId="766463814">
    <w:abstractNumId w:val="9"/>
  </w:num>
  <w:num w:numId="4" w16cid:durableId="607396381">
    <w:abstractNumId w:val="11"/>
  </w:num>
  <w:num w:numId="5" w16cid:durableId="817574249">
    <w:abstractNumId w:val="4"/>
  </w:num>
  <w:num w:numId="6" w16cid:durableId="109319413">
    <w:abstractNumId w:val="5"/>
  </w:num>
  <w:num w:numId="7" w16cid:durableId="741294914">
    <w:abstractNumId w:val="13"/>
  </w:num>
  <w:num w:numId="8" w16cid:durableId="1882742676">
    <w:abstractNumId w:val="15"/>
  </w:num>
  <w:num w:numId="9" w16cid:durableId="941256288">
    <w:abstractNumId w:val="3"/>
  </w:num>
  <w:num w:numId="10" w16cid:durableId="1806465331">
    <w:abstractNumId w:val="12"/>
  </w:num>
  <w:num w:numId="11" w16cid:durableId="917128603">
    <w:abstractNumId w:val="0"/>
  </w:num>
  <w:num w:numId="12" w16cid:durableId="1528561807">
    <w:abstractNumId w:val="1"/>
  </w:num>
  <w:num w:numId="13" w16cid:durableId="1673408989">
    <w:abstractNumId w:val="2"/>
  </w:num>
  <w:num w:numId="14" w16cid:durableId="1255094123">
    <w:abstractNumId w:val="8"/>
  </w:num>
  <w:num w:numId="15" w16cid:durableId="833644058">
    <w:abstractNumId w:val="7"/>
  </w:num>
  <w:num w:numId="16" w16cid:durableId="20003052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169"/>
    <w:rsid w:val="000929DA"/>
    <w:rsid w:val="000D7283"/>
    <w:rsid w:val="000E657E"/>
    <w:rsid w:val="00127178"/>
    <w:rsid w:val="00166169"/>
    <w:rsid w:val="001B0891"/>
    <w:rsid w:val="001F28A9"/>
    <w:rsid w:val="00200AAD"/>
    <w:rsid w:val="00201649"/>
    <w:rsid w:val="002803BE"/>
    <w:rsid w:val="002B3AFF"/>
    <w:rsid w:val="002F6623"/>
    <w:rsid w:val="00392B82"/>
    <w:rsid w:val="003D6F11"/>
    <w:rsid w:val="00412BA9"/>
    <w:rsid w:val="00474996"/>
    <w:rsid w:val="0049389C"/>
    <w:rsid w:val="00520430"/>
    <w:rsid w:val="00523ACC"/>
    <w:rsid w:val="0052621D"/>
    <w:rsid w:val="00533A5C"/>
    <w:rsid w:val="0054273C"/>
    <w:rsid w:val="00581151"/>
    <w:rsid w:val="00592555"/>
    <w:rsid w:val="00611408"/>
    <w:rsid w:val="006912B1"/>
    <w:rsid w:val="00701296"/>
    <w:rsid w:val="007524D4"/>
    <w:rsid w:val="007942BA"/>
    <w:rsid w:val="007F2994"/>
    <w:rsid w:val="008126B0"/>
    <w:rsid w:val="00812B61"/>
    <w:rsid w:val="00837C1F"/>
    <w:rsid w:val="008468BB"/>
    <w:rsid w:val="008622EE"/>
    <w:rsid w:val="00891D7A"/>
    <w:rsid w:val="008B64D3"/>
    <w:rsid w:val="008E2C77"/>
    <w:rsid w:val="008F4F4D"/>
    <w:rsid w:val="00951E12"/>
    <w:rsid w:val="00964C6B"/>
    <w:rsid w:val="00A25A5B"/>
    <w:rsid w:val="00AA43B9"/>
    <w:rsid w:val="00AE12FF"/>
    <w:rsid w:val="00AF3057"/>
    <w:rsid w:val="00B03017"/>
    <w:rsid w:val="00B05C8C"/>
    <w:rsid w:val="00B246ED"/>
    <w:rsid w:val="00B90708"/>
    <w:rsid w:val="00BC2D0E"/>
    <w:rsid w:val="00BC4BB9"/>
    <w:rsid w:val="00C1183D"/>
    <w:rsid w:val="00C23F8F"/>
    <w:rsid w:val="00C56642"/>
    <w:rsid w:val="00C573A2"/>
    <w:rsid w:val="00C666E6"/>
    <w:rsid w:val="00C80331"/>
    <w:rsid w:val="00C82BB1"/>
    <w:rsid w:val="00CB5CF3"/>
    <w:rsid w:val="00CD7A49"/>
    <w:rsid w:val="00CF7081"/>
    <w:rsid w:val="00D20151"/>
    <w:rsid w:val="00D30F62"/>
    <w:rsid w:val="00D6071E"/>
    <w:rsid w:val="00D91927"/>
    <w:rsid w:val="00D9730A"/>
    <w:rsid w:val="00DD4CEF"/>
    <w:rsid w:val="00E157DC"/>
    <w:rsid w:val="00E6434A"/>
    <w:rsid w:val="00E9459A"/>
    <w:rsid w:val="00EC7797"/>
    <w:rsid w:val="00EF4547"/>
    <w:rsid w:val="00F21478"/>
    <w:rsid w:val="00F87216"/>
    <w:rsid w:val="00FA0ECD"/>
    <w:rsid w:val="0B796DE8"/>
    <w:rsid w:val="0DE7161D"/>
    <w:rsid w:val="1042D658"/>
    <w:rsid w:val="10E3A68D"/>
    <w:rsid w:val="12B59A8C"/>
    <w:rsid w:val="15734A30"/>
    <w:rsid w:val="1AFB0024"/>
    <w:rsid w:val="1BE7C8A1"/>
    <w:rsid w:val="24FC4ED8"/>
    <w:rsid w:val="2EBC5A47"/>
    <w:rsid w:val="301A1719"/>
    <w:rsid w:val="36221147"/>
    <w:rsid w:val="400F8C09"/>
    <w:rsid w:val="4043C2D1"/>
    <w:rsid w:val="41BCC7F5"/>
    <w:rsid w:val="458BCC8A"/>
    <w:rsid w:val="4921E2DD"/>
    <w:rsid w:val="49D8275A"/>
    <w:rsid w:val="4C7418D5"/>
    <w:rsid w:val="5350AC17"/>
    <w:rsid w:val="55A8A60D"/>
    <w:rsid w:val="584DEA48"/>
    <w:rsid w:val="589A14B6"/>
    <w:rsid w:val="5B974A0F"/>
    <w:rsid w:val="5BB0B5ED"/>
    <w:rsid w:val="61F66C85"/>
    <w:rsid w:val="66C2DA9A"/>
    <w:rsid w:val="66ECD84F"/>
    <w:rsid w:val="6770C409"/>
    <w:rsid w:val="6D8FEA7E"/>
    <w:rsid w:val="6EEBC86A"/>
    <w:rsid w:val="717476F5"/>
    <w:rsid w:val="72B055A5"/>
    <w:rsid w:val="73613F0E"/>
    <w:rsid w:val="75BB828A"/>
    <w:rsid w:val="7D50E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D9802"/>
  <w15:chartTrackingRefBased/>
  <w15:docId w15:val="{19249677-4665-4581-900F-C6C6E1FC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29D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29D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2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2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2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2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2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2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2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929D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929D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929D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929D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929D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929D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929D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929D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929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29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929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2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92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29D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929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29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29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9D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29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29D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929DA"/>
  </w:style>
  <w:style w:type="paragraph" w:styleId="Footer">
    <w:name w:val="footer"/>
    <w:basedOn w:val="Normal"/>
    <w:link w:val="FooterChar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929DA"/>
  </w:style>
  <w:style w:type="table" w:styleId="TableGrid">
    <w:name w:val="Table Grid"/>
    <w:basedOn w:val="TableNormal"/>
    <w:uiPriority w:val="39"/>
    <w:rsid w:val="0016616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1Light-Accent4">
    <w:name w:val="Grid Table 1 Light Accent 4"/>
    <w:basedOn w:val="TableNormal"/>
    <w:uiPriority w:val="46"/>
    <w:rsid w:val="00166169"/>
    <w:pPr>
      <w:spacing w:after="0" w:line="240" w:lineRule="auto"/>
    </w:pPr>
    <w:tblPr>
      <w:tblStyleRowBandSize w:val="1"/>
      <w:tblStyleColBandSize w:val="1"/>
      <w:tblBorders>
        <w:top w:val="single" w:color="95DCF7" w:themeColor="accent4" w:themeTint="66" w:sz="4" w:space="0"/>
        <w:left w:val="single" w:color="95DCF7" w:themeColor="accent4" w:themeTint="66" w:sz="4" w:space="0"/>
        <w:bottom w:val="single" w:color="95DCF7" w:themeColor="accent4" w:themeTint="66" w:sz="4" w:space="0"/>
        <w:right w:val="single" w:color="95DCF7" w:themeColor="accent4" w:themeTint="66" w:sz="4" w:space="0"/>
        <w:insideH w:val="single" w:color="95DCF7" w:themeColor="accent4" w:themeTint="66" w:sz="4" w:space="0"/>
        <w:insideV w:val="single" w:color="95DCF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60CAF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166169"/>
    <w:pPr>
      <w:spacing w:after="0" w:line="240" w:lineRule="auto"/>
    </w:pPr>
    <w:tblPr>
      <w:tblStyleRowBandSize w:val="1"/>
      <w:tblStyleColBandSize w:val="1"/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  <w:insideV w:val="single" w:color="45B0E1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56082" w:themeColor="accent1" w:sz="4" w:space="0"/>
          <w:left w:val="single" w:color="156082" w:themeColor="accent1" w:sz="4" w:space="0"/>
          <w:bottom w:val="single" w:color="156082" w:themeColor="accent1" w:sz="4" w:space="0"/>
          <w:right w:val="single" w:color="156082" w:themeColor="accent1" w:sz="4" w:space="0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color="15608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7F299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2994"/>
    <w:rPr>
      <w:color w:val="605E5C"/>
      <w:shd w:val="clear" w:color="auto" w:fill="E1DFDD"/>
    </w:rPr>
  </w:style>
  <w:style w:type="paragraph" w:styleId="Textbody" w:customStyle="1">
    <w:name w:val="Text body"/>
    <w:basedOn w:val="Normal"/>
    <w:rsid w:val="007F2994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hAnsi="Liberation Serif" w:eastAsia="Droid Sans Fallback" w:cs="FreeSans"/>
      <w:kern w:val="3"/>
      <w:lang w:eastAsia="zh-CN" w:bidi="hi-IN"/>
      <w14:ligatures w14:val="none"/>
    </w:rPr>
  </w:style>
  <w:style w:type="character" w:styleId="wpaicg-chat-message" w:customStyle="1">
    <w:name w:val="wpaicg-chat-message"/>
    <w:basedOn w:val="DefaultParagraphFont"/>
    <w:rsid w:val="00520430"/>
  </w:style>
  <w:style w:type="character" w:styleId="Strong">
    <w:name w:val="Strong"/>
    <w:basedOn w:val="DefaultParagraphFont"/>
    <w:uiPriority w:val="22"/>
    <w:qFormat/>
    <w:rsid w:val="00951E12"/>
    <w:rPr>
      <w:b/>
      <w:bCs/>
    </w:rPr>
  </w:style>
  <w:style w:type="character" w:styleId="t286pc" w:customStyle="1">
    <w:name w:val="t286pc"/>
    <w:basedOn w:val="DefaultParagraphFont"/>
    <w:rsid w:val="00BC2D0E"/>
  </w:style>
  <w:style w:type="paragraph" w:styleId="wpaicg-ai-message" w:customStyle="1">
    <w:name w:val="wpaicg-ai-message"/>
    <w:basedOn w:val="Normal"/>
    <w:rsid w:val="00392B8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92B8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hyperlink" Target="https://www.google.com/search?client=firefox-b-d&amp;q=30213100-6&amp;mstk=AUtExfBEKZR7HL_mmeSMl1QtEIyfFVwVDKbk5b4aF5LlbGlqJaSr3SXEu0D7HFeEhb6M2VU2GS5MBOivfUY1uU6l-hZ2a-vDUnM9DlydA54TrcpwACvy73XuXLMexaZQRY_PW8I&amp;csui=3&amp;ved=2ahUKEwjD_de4rr2TAxUAORAIHbONH4EQgK4QegQIAhAB" TargetMode="Externa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ontakt@zszp6.elodz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zyna.kozlowska\Desktop\ZP_UE\papeteria_projekt.dotx" TargetMode="External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papeteria_projekt.dotx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Grazyna Kozlowska</dc:creator>
  <keywords/>
  <dc:description/>
  <lastModifiedBy>Grażyna Kozłowska</lastModifiedBy>
  <revision>34</revision>
  <lastPrinted>2026-03-27T01:25:00.0000000Z</lastPrinted>
  <dcterms:created xsi:type="dcterms:W3CDTF">2026-03-27T03:38:00.0000000Z</dcterms:created>
  <dcterms:modified xsi:type="dcterms:W3CDTF">2026-04-02T11:35:36.6037458Z</dcterms:modified>
</coreProperties>
</file>